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1B" w:rsidRDefault="00CB1822">
      <w:pPr>
        <w:widowControl w:val="0"/>
        <w:tabs>
          <w:tab w:val="left" w:pos="0"/>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 ПРИЛОЖЕНИЕ </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к постановлению администрации</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муниципального образования</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город Краснодар </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от </w:t>
      </w:r>
      <w:r w:rsidR="00DA4768">
        <w:rPr>
          <w:rFonts w:ascii="Times New Roman" w:hAnsi="Times New Roman"/>
          <w:color w:val="000000"/>
          <w:sz w:val="28"/>
        </w:rPr>
        <w:t>23.12.2022</w:t>
      </w:r>
      <w:bookmarkStart w:id="0" w:name="_GoBack"/>
      <w:bookmarkEnd w:id="0"/>
      <w:r>
        <w:rPr>
          <w:rFonts w:ascii="Times New Roman" w:hAnsi="Times New Roman"/>
          <w:color w:val="000000"/>
          <w:sz w:val="28"/>
        </w:rPr>
        <w:t xml:space="preserve"> № </w:t>
      </w:r>
      <w:r w:rsidR="00DA4768">
        <w:rPr>
          <w:rFonts w:ascii="Times New Roman" w:hAnsi="Times New Roman"/>
          <w:color w:val="000000"/>
          <w:sz w:val="28"/>
        </w:rPr>
        <w:t>6127</w:t>
      </w:r>
    </w:p>
    <w:p w:rsidR="00F2261B" w:rsidRPr="0046594C" w:rsidRDefault="00F2261B" w:rsidP="0046594C">
      <w:pPr>
        <w:widowControl w:val="0"/>
        <w:tabs>
          <w:tab w:val="left" w:pos="142"/>
          <w:tab w:val="left" w:pos="567"/>
          <w:tab w:val="left" w:pos="1276"/>
          <w:tab w:val="left" w:pos="9639"/>
        </w:tabs>
        <w:spacing w:after="0" w:line="240" w:lineRule="auto"/>
        <w:ind w:left="4962"/>
        <w:jc w:val="center"/>
        <w:outlineLvl w:val="1"/>
        <w:rPr>
          <w:rFonts w:ascii="Times New Roman" w:hAnsi="Times New Roman"/>
          <w:color w:val="000000" w:themeColor="text1"/>
          <w:sz w:val="28"/>
        </w:rPr>
      </w:pPr>
    </w:p>
    <w:p w:rsidR="00F2261B" w:rsidRPr="0046594C" w:rsidRDefault="00F2261B" w:rsidP="0046594C">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F2261B" w:rsidRPr="0046594C" w:rsidRDefault="00F2261B" w:rsidP="0046594C">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7008C2" w:rsidRPr="0046594C" w:rsidRDefault="007008C2" w:rsidP="0046594C">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F2261B" w:rsidRPr="002126C0" w:rsidRDefault="00CB1822" w:rsidP="00AC04D3">
      <w:pPr>
        <w:widowControl w:val="0"/>
        <w:tabs>
          <w:tab w:val="left" w:pos="0"/>
          <w:tab w:val="left" w:pos="9498"/>
        </w:tabs>
        <w:spacing w:after="0" w:line="228" w:lineRule="auto"/>
        <w:contextualSpacing/>
        <w:jc w:val="center"/>
        <w:rPr>
          <w:rFonts w:ascii="Times New Roman" w:hAnsi="Times New Roman"/>
          <w:b/>
          <w:color w:val="000000" w:themeColor="text1"/>
          <w:sz w:val="28"/>
          <w:szCs w:val="28"/>
        </w:rPr>
      </w:pPr>
      <w:r w:rsidRPr="002126C0">
        <w:rPr>
          <w:rFonts w:ascii="Times New Roman" w:hAnsi="Times New Roman"/>
          <w:b/>
          <w:color w:val="000000" w:themeColor="text1"/>
          <w:sz w:val="28"/>
          <w:szCs w:val="28"/>
        </w:rPr>
        <w:t>ПЕРЕЧЕНЬ</w:t>
      </w:r>
    </w:p>
    <w:p w:rsidR="00F2261B" w:rsidRPr="002126C0" w:rsidRDefault="00CB1822" w:rsidP="00AC04D3">
      <w:pPr>
        <w:widowControl w:val="0"/>
        <w:tabs>
          <w:tab w:val="left" w:pos="0"/>
          <w:tab w:val="left" w:pos="9498"/>
        </w:tabs>
        <w:spacing w:after="0" w:line="228" w:lineRule="auto"/>
        <w:contextualSpacing/>
        <w:jc w:val="center"/>
        <w:rPr>
          <w:rFonts w:ascii="Times New Roman" w:hAnsi="Times New Roman"/>
          <w:b/>
          <w:color w:val="000000" w:themeColor="text1"/>
          <w:sz w:val="28"/>
          <w:szCs w:val="28"/>
        </w:rPr>
      </w:pPr>
      <w:r w:rsidRPr="002126C0">
        <w:rPr>
          <w:rFonts w:ascii="Times New Roman" w:hAnsi="Times New Roman"/>
          <w:b/>
          <w:color w:val="000000" w:themeColor="text1"/>
          <w:sz w:val="28"/>
          <w:szCs w:val="28"/>
        </w:rPr>
        <w:t>самовольно размещённых временных конструкций на территории муниципального образования город Краснодар</w:t>
      </w:r>
    </w:p>
    <w:p w:rsidR="00F2261B" w:rsidRPr="002126C0" w:rsidRDefault="00F2261B" w:rsidP="00AC04D3">
      <w:pPr>
        <w:tabs>
          <w:tab w:val="left" w:pos="9498"/>
        </w:tabs>
        <w:spacing w:after="0" w:line="228" w:lineRule="auto"/>
        <w:contextualSpacing/>
        <w:jc w:val="both"/>
        <w:rPr>
          <w:rFonts w:ascii="Times New Roman" w:hAnsi="Times New Roman"/>
          <w:color w:val="000000" w:themeColor="text1"/>
          <w:sz w:val="28"/>
          <w:szCs w:val="28"/>
        </w:rPr>
      </w:pPr>
    </w:p>
    <w:p w:rsidR="00B32261" w:rsidRDefault="00B32261" w:rsidP="00AC04D3">
      <w:pPr>
        <w:tabs>
          <w:tab w:val="left" w:pos="9498"/>
        </w:tabs>
        <w:spacing w:after="0" w:line="228" w:lineRule="auto"/>
        <w:contextualSpacing/>
        <w:jc w:val="both"/>
        <w:rPr>
          <w:rFonts w:ascii="Times New Roman" w:hAnsi="Times New Roman"/>
          <w:color w:val="000000" w:themeColor="text1"/>
          <w:sz w:val="28"/>
          <w:szCs w:val="28"/>
        </w:rPr>
      </w:pPr>
    </w:p>
    <w:p w:rsidR="00F16F2D" w:rsidRDefault="00F16F2D" w:rsidP="00AC04D3">
      <w:pPr>
        <w:tabs>
          <w:tab w:val="left" w:pos="9498"/>
        </w:tabs>
        <w:spacing w:after="0" w:line="228" w:lineRule="auto"/>
        <w:contextualSpacing/>
        <w:jc w:val="both"/>
        <w:rPr>
          <w:rFonts w:ascii="Times New Roman" w:hAnsi="Times New Roman"/>
          <w:color w:val="000000" w:themeColor="text1"/>
          <w:sz w:val="28"/>
          <w:szCs w:val="28"/>
        </w:rPr>
      </w:pPr>
    </w:p>
    <w:p w:rsidR="00F16F2D" w:rsidRPr="002126C0" w:rsidRDefault="00F16F2D" w:rsidP="00AC04D3">
      <w:pPr>
        <w:widowControl w:val="0"/>
        <w:tabs>
          <w:tab w:val="left" w:pos="142"/>
          <w:tab w:val="left" w:pos="567"/>
          <w:tab w:val="left" w:pos="9498"/>
        </w:tabs>
        <w:spacing w:after="0" w:line="228"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Западный</w:t>
      </w:r>
      <w:r w:rsidRPr="002126C0">
        <w:rPr>
          <w:rFonts w:ascii="Times New Roman" w:hAnsi="Times New Roman"/>
          <w:b/>
          <w:color w:val="000000" w:themeColor="text1"/>
          <w:sz w:val="28"/>
          <w:szCs w:val="28"/>
        </w:rPr>
        <w:t xml:space="preserve"> внутригородской округ города Краснодара</w:t>
      </w:r>
    </w:p>
    <w:p w:rsidR="00F16F2D" w:rsidRPr="002126C0" w:rsidRDefault="00F16F2D" w:rsidP="009E367F">
      <w:pPr>
        <w:widowControl w:val="0"/>
        <w:tabs>
          <w:tab w:val="left" w:pos="142"/>
          <w:tab w:val="left" w:pos="567"/>
          <w:tab w:val="left" w:pos="9639"/>
        </w:tabs>
        <w:spacing w:after="0" w:line="228" w:lineRule="auto"/>
        <w:contextualSpacing/>
        <w:rPr>
          <w:rFonts w:ascii="Times New Roman" w:hAnsi="Times New Roman"/>
          <w:color w:val="000000" w:themeColor="text1"/>
          <w:sz w:val="28"/>
          <w:szCs w:val="28"/>
        </w:rPr>
      </w:pPr>
    </w:p>
    <w:p w:rsidR="00F16F2D" w:rsidRPr="002126C0" w:rsidRDefault="00F16F2D" w:rsidP="009E367F">
      <w:pPr>
        <w:widowControl w:val="0"/>
        <w:tabs>
          <w:tab w:val="left" w:pos="142"/>
          <w:tab w:val="left" w:pos="567"/>
          <w:tab w:val="left" w:pos="9639"/>
        </w:tabs>
        <w:spacing w:after="0" w:line="228" w:lineRule="auto"/>
        <w:contextualSpacing/>
        <w:rPr>
          <w:rFonts w:ascii="Times New Roman" w:hAnsi="Times New Roman"/>
          <w:color w:val="000000" w:themeColor="text1"/>
          <w:sz w:val="28"/>
          <w:szCs w:val="28"/>
        </w:rPr>
      </w:pPr>
    </w:p>
    <w:p w:rsidR="00F67AB4" w:rsidRPr="00F67AB4" w:rsidRDefault="00CD1FF2"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Ул. </w:t>
      </w:r>
      <w:r w:rsidR="00F67AB4" w:rsidRPr="00F67AB4">
        <w:rPr>
          <w:rFonts w:ascii="Times New Roman" w:hAnsi="Times New Roman"/>
          <w:color w:val="000000" w:themeColor="text1"/>
          <w:sz w:val="28"/>
          <w:szCs w:val="28"/>
        </w:rPr>
        <w:t>им. 70-летия Октября, вблизи строения № 28, на земельном участке с кадастровым номером 23:43:0206007:188 – металлический гараж № 1.</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им. 70-летия Октября, вблизи строения № 28, на земельном участке с кадастровым номером 23:43:0206007:188 – металлический гараж № 2.</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им. 70-летия Октября, вблизи строения № 28, на земельном участке с кадастровым номером 23:43:0206007:188 – металлический гараж № 3.</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им. 70-летия Октября, вблизи строения № 28, на земельном участке с кадастровым номером 23:43:0206007:188 – металлический гараж № 4.</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им. 70-летия Октября, вблизи строения № 28, на земельном участке с кадастровым номером 23:43:0206007:188 – металлический гараж № 5.</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им. 70-летия Октября, вблизи строения № 28, на земельном участке с кадастровым номером 23:43:0206007:188 – металлический гараж № 6.</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Рождественская Набережная, вблизи строения № 17, – шлагбаум.</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Минская, вблизи строения № 1, – шлагбаум.</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Минская, вблизи строения № 1, – металлическое сооружение.</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Красная, вблизи строения № 167/3, – пристройка.</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1.</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2.</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3.</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4.</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5.</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6.</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7.</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8.</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9.</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10.</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11.</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12.</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lastRenderedPageBreak/>
        <w:t>Ул. Южная, вблизи строения № 25, – металлический гараж № 13.</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14.</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15.</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металлический гараж № 16.</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заборное ограждение № 1.</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заборное ограждение № 2.</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Южная, вблизи строения № 25, – заборное ограждение № 3.</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Красных Партизан, вблизи строения № 242, на земельном участке с кадастровым номером 23:43:0205022:4 – металлический гараж № 1.</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Красных Партизан, вблизи строения № 242, на земельном участке с кадастровым номером 23:43:0205022:4 – металлический гараж № 2.</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Красных Партизан, вблизи строения № 242, на земельном участке с кадастровым номером 23:43:0205022:4 – металлический гараж № 3.</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Красных Партизан, вблизи строения № 242, на земельном участке с кадастровым номером 23:43:0205022:4 – металлический гараж № 4.</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Красных Партизан, вблизи строения № 242, на земельном участке с кадастровым номером 23:43:0205022:4 – заборное ограждение.</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Красных Партизан, вблизи строения № 242, на земельном участке с кадастровым номером 23:43:0205022:4 – павильон.</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Красных Партизан, вблизи строения № 242, вблизи земельного участка с кадастровым номером 23:43:0205022:4 – металлический гараж.</w:t>
      </w:r>
    </w:p>
    <w:p w:rsidR="00F67AB4" w:rsidRPr="00F67AB4" w:rsidRDefault="00F67AB4" w:rsidP="00F67AB4">
      <w:pPr>
        <w:pStyle w:val="a3"/>
        <w:numPr>
          <w:ilvl w:val="0"/>
          <w:numId w:val="5"/>
        </w:numPr>
        <w:spacing w:after="0" w:line="240" w:lineRule="auto"/>
        <w:ind w:left="0" w:firstLine="851"/>
        <w:jc w:val="both"/>
        <w:rPr>
          <w:rFonts w:ascii="Times New Roman" w:hAnsi="Times New Roman"/>
          <w:color w:val="000000" w:themeColor="text1"/>
          <w:sz w:val="28"/>
          <w:szCs w:val="28"/>
        </w:rPr>
      </w:pPr>
      <w:r w:rsidRPr="00F67AB4">
        <w:rPr>
          <w:rFonts w:ascii="Times New Roman" w:hAnsi="Times New Roman"/>
          <w:color w:val="000000" w:themeColor="text1"/>
          <w:sz w:val="28"/>
          <w:szCs w:val="28"/>
        </w:rPr>
        <w:t>Ул. Красная, вблизи строения № 155, – элементы детской игровой площадки.</w:t>
      </w:r>
    </w:p>
    <w:p w:rsidR="004F4E2B" w:rsidRPr="004F4E2B" w:rsidRDefault="004F4E2B" w:rsidP="00F67AB4">
      <w:pPr>
        <w:pStyle w:val="a3"/>
        <w:spacing w:after="0" w:line="240" w:lineRule="auto"/>
        <w:ind w:left="851"/>
        <w:jc w:val="both"/>
        <w:rPr>
          <w:rFonts w:ascii="Times New Roman" w:hAnsi="Times New Roman"/>
          <w:color w:val="000000" w:themeColor="text1"/>
          <w:sz w:val="28"/>
          <w:szCs w:val="28"/>
        </w:rPr>
      </w:pPr>
    </w:p>
    <w:p w:rsidR="00F16F2D" w:rsidRPr="004F4E2B" w:rsidRDefault="00F16F2D" w:rsidP="004F4E2B">
      <w:pPr>
        <w:spacing w:after="0" w:line="240" w:lineRule="auto"/>
        <w:jc w:val="both"/>
        <w:rPr>
          <w:rFonts w:ascii="Times New Roman" w:hAnsi="Times New Roman"/>
          <w:color w:val="000000" w:themeColor="text1"/>
          <w:sz w:val="28"/>
          <w:szCs w:val="28"/>
        </w:rPr>
      </w:pPr>
    </w:p>
    <w:p w:rsidR="00F16F2D" w:rsidRPr="002126C0" w:rsidRDefault="00F16F2D" w:rsidP="00AC04D3">
      <w:pPr>
        <w:widowControl w:val="0"/>
        <w:tabs>
          <w:tab w:val="left" w:pos="142"/>
          <w:tab w:val="left" w:pos="567"/>
          <w:tab w:val="left" w:pos="9498"/>
        </w:tabs>
        <w:spacing w:after="0" w:line="228"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Карасунский</w:t>
      </w:r>
      <w:r w:rsidRPr="002126C0">
        <w:rPr>
          <w:rFonts w:ascii="Times New Roman" w:hAnsi="Times New Roman"/>
          <w:b/>
          <w:color w:val="000000" w:themeColor="text1"/>
          <w:sz w:val="28"/>
          <w:szCs w:val="28"/>
        </w:rPr>
        <w:t xml:space="preserve"> внутригородской округ города Краснодара</w:t>
      </w:r>
    </w:p>
    <w:p w:rsidR="00F16F2D" w:rsidRPr="002126C0" w:rsidRDefault="00F16F2D" w:rsidP="0081392F">
      <w:pPr>
        <w:widowControl w:val="0"/>
        <w:tabs>
          <w:tab w:val="left" w:pos="142"/>
          <w:tab w:val="left" w:pos="567"/>
          <w:tab w:val="left" w:pos="9498"/>
        </w:tabs>
        <w:spacing w:after="0" w:line="240" w:lineRule="auto"/>
        <w:contextualSpacing/>
        <w:rPr>
          <w:rFonts w:ascii="Times New Roman" w:hAnsi="Times New Roman"/>
          <w:color w:val="000000" w:themeColor="text1"/>
          <w:sz w:val="28"/>
          <w:szCs w:val="28"/>
        </w:rPr>
      </w:pPr>
    </w:p>
    <w:p w:rsidR="00F16F2D" w:rsidRPr="002126C0" w:rsidRDefault="00F16F2D" w:rsidP="0081392F">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p>
    <w:p w:rsidR="00F67AB4" w:rsidRPr="00F67AB4" w:rsidRDefault="00C76624" w:rsidP="00F67AB4">
      <w:pPr>
        <w:numPr>
          <w:ilvl w:val="0"/>
          <w:numId w:val="6"/>
        </w:numPr>
        <w:spacing w:after="0" w:line="0" w:lineRule="atLeast"/>
        <w:ind w:left="0" w:firstLine="851"/>
        <w:contextualSpacing/>
        <w:jc w:val="both"/>
        <w:rPr>
          <w:rFonts w:ascii="Times New Roman" w:hAnsi="Times New Roman"/>
          <w:sz w:val="28"/>
          <w:szCs w:val="28"/>
        </w:rPr>
      </w:pPr>
      <w:r w:rsidRPr="00C76624">
        <w:rPr>
          <w:rFonts w:ascii="Times New Roman" w:hAnsi="Times New Roman"/>
          <w:sz w:val="28"/>
          <w:szCs w:val="28"/>
        </w:rPr>
        <w:t xml:space="preserve">Ул. </w:t>
      </w:r>
      <w:r w:rsidR="00F67AB4" w:rsidRPr="00F67AB4">
        <w:rPr>
          <w:rFonts w:ascii="Times New Roman" w:hAnsi="Times New Roman"/>
          <w:sz w:val="28"/>
          <w:szCs w:val="28"/>
        </w:rPr>
        <w:t>Таманская, вблизи строения № 184, – навес.</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Дежнёва, вблизи строения № 42, – СТО.</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Дежнёва, вблизи строения № 42, – блок-комната.</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Дежнёва, вблизи строения № 42, – блок-комната № 2.</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Дежнёва, вблизи строения № 42, – заборное ограждение.</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Дежнёва, вблизи строения № 42, – блок-комната № 3.</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Дежнёва, вблизи строения № 42, – туалет.</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вблизи дома № 1, – металлический гараж № 1.</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вблизи дома № 1, – металлический гараж № 2.</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вблизи дома № 1, – металлический гараж № 3.</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вблизи дома № 1, – металлический гараж № 4.</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морской контейнер № 1.</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морской контейнер № 2.</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строение из морских контейнеров.</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lastRenderedPageBreak/>
        <w:t>Ул. им. Тюляева, на земельном участке с кадастровым номером 23:43:0414012:2, – строение из морских контейнеров № 2.</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навес № 1.</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навес № 2.</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заборное ограждение с воротами.</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павильон.</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туалет.</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им. Тюляева, на земельном участке с кадастровым номером 23:43:0414012:2, – металлическое сооружение.</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Сормовская, № 9/2, вблизи земельного участка с кадастровым номером 23:43:0000000:19185, – металлический гараж.</w:t>
      </w:r>
    </w:p>
    <w:p w:rsidR="00F67AB4" w:rsidRPr="00F67AB4" w:rsidRDefault="00F67AB4" w:rsidP="00F67AB4">
      <w:pPr>
        <w:numPr>
          <w:ilvl w:val="0"/>
          <w:numId w:val="6"/>
        </w:numPr>
        <w:spacing w:after="0" w:line="0" w:lineRule="atLeast"/>
        <w:ind w:left="0" w:firstLine="851"/>
        <w:contextualSpacing/>
        <w:jc w:val="both"/>
        <w:rPr>
          <w:rFonts w:ascii="Times New Roman" w:hAnsi="Times New Roman"/>
          <w:sz w:val="28"/>
          <w:szCs w:val="28"/>
        </w:rPr>
      </w:pPr>
      <w:r w:rsidRPr="00F67AB4">
        <w:rPr>
          <w:rFonts w:ascii="Times New Roman" w:hAnsi="Times New Roman"/>
          <w:sz w:val="28"/>
          <w:szCs w:val="28"/>
        </w:rPr>
        <w:t>Ул. Сормовская, № 9/2, вблизи земельного участка с кадастровым номером 23:43:0000000:19185, – заборное ограждение с воротами.</w:t>
      </w:r>
    </w:p>
    <w:p w:rsidR="00F16F2D" w:rsidRPr="002126C0" w:rsidRDefault="00F16F2D" w:rsidP="00F67AB4">
      <w:pPr>
        <w:spacing w:after="0" w:line="0" w:lineRule="atLeast"/>
        <w:ind w:left="851"/>
        <w:contextualSpacing/>
        <w:jc w:val="both"/>
        <w:rPr>
          <w:rFonts w:ascii="Times New Roman" w:hAnsi="Times New Roman"/>
          <w:color w:val="000000" w:themeColor="text1"/>
          <w:sz w:val="28"/>
          <w:szCs w:val="28"/>
        </w:rPr>
      </w:pPr>
    </w:p>
    <w:p w:rsidR="00B32261" w:rsidRPr="002126C0" w:rsidRDefault="00B32261" w:rsidP="00AC04D3">
      <w:pPr>
        <w:tabs>
          <w:tab w:val="left" w:pos="9498"/>
        </w:tabs>
        <w:spacing w:after="0" w:line="228" w:lineRule="auto"/>
        <w:contextualSpacing/>
        <w:jc w:val="both"/>
        <w:rPr>
          <w:rFonts w:ascii="Times New Roman" w:hAnsi="Times New Roman"/>
          <w:color w:val="000000" w:themeColor="text1"/>
          <w:sz w:val="28"/>
          <w:szCs w:val="28"/>
        </w:rPr>
      </w:pPr>
    </w:p>
    <w:p w:rsidR="00B32261" w:rsidRPr="002126C0" w:rsidRDefault="0005267A" w:rsidP="00AC04D3">
      <w:pPr>
        <w:widowControl w:val="0"/>
        <w:tabs>
          <w:tab w:val="left" w:pos="142"/>
          <w:tab w:val="left" w:pos="567"/>
          <w:tab w:val="left" w:pos="9498"/>
        </w:tabs>
        <w:spacing w:after="0" w:line="228"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Прикубанский</w:t>
      </w:r>
      <w:r w:rsidR="00B32261" w:rsidRPr="002126C0">
        <w:rPr>
          <w:rFonts w:ascii="Times New Roman" w:hAnsi="Times New Roman"/>
          <w:b/>
          <w:color w:val="000000" w:themeColor="text1"/>
          <w:sz w:val="28"/>
          <w:szCs w:val="28"/>
        </w:rPr>
        <w:t xml:space="preserve"> внутригородской округ города Краснодара</w:t>
      </w:r>
    </w:p>
    <w:p w:rsidR="00B32261" w:rsidRPr="002126C0" w:rsidRDefault="00B32261" w:rsidP="00AC04D3">
      <w:pPr>
        <w:widowControl w:val="0"/>
        <w:tabs>
          <w:tab w:val="left" w:pos="142"/>
          <w:tab w:val="left" w:pos="567"/>
          <w:tab w:val="left" w:pos="9498"/>
        </w:tabs>
        <w:spacing w:after="0" w:line="228" w:lineRule="auto"/>
        <w:contextualSpacing/>
        <w:rPr>
          <w:rFonts w:ascii="Times New Roman" w:hAnsi="Times New Roman"/>
          <w:color w:val="000000" w:themeColor="text1"/>
          <w:sz w:val="28"/>
          <w:szCs w:val="28"/>
        </w:rPr>
      </w:pPr>
    </w:p>
    <w:p w:rsidR="00AB6A28" w:rsidRPr="00AB6A28" w:rsidRDefault="00AB6A28" w:rsidP="007A3A22">
      <w:pPr>
        <w:spacing w:after="0" w:line="240" w:lineRule="auto"/>
        <w:jc w:val="both"/>
        <w:rPr>
          <w:rFonts w:ascii="Times New Roman" w:hAnsi="Times New Roman"/>
          <w:sz w:val="28"/>
          <w:szCs w:val="28"/>
        </w:rPr>
      </w:pPr>
    </w:p>
    <w:p w:rsidR="00F67AB4" w:rsidRPr="00F67AB4" w:rsidRDefault="00AB6A28" w:rsidP="00F67AB4">
      <w:pPr>
        <w:pStyle w:val="a3"/>
        <w:numPr>
          <w:ilvl w:val="0"/>
          <w:numId w:val="1"/>
        </w:numPr>
        <w:spacing w:line="240" w:lineRule="auto"/>
        <w:ind w:hanging="218"/>
        <w:jc w:val="both"/>
        <w:rPr>
          <w:rFonts w:ascii="Times New Roman" w:hAnsi="Times New Roman"/>
          <w:sz w:val="28"/>
          <w:szCs w:val="28"/>
        </w:rPr>
      </w:pPr>
      <w:r>
        <w:rPr>
          <w:rFonts w:ascii="Times New Roman" w:hAnsi="Times New Roman"/>
          <w:sz w:val="28"/>
          <w:szCs w:val="28"/>
        </w:rPr>
        <w:t xml:space="preserve">Ул. </w:t>
      </w:r>
      <w:r w:rsidR="00F67AB4" w:rsidRPr="00F67AB4">
        <w:rPr>
          <w:rFonts w:ascii="Times New Roman" w:hAnsi="Times New Roman"/>
          <w:sz w:val="28"/>
          <w:szCs w:val="28"/>
        </w:rPr>
        <w:t>Славянская, № 85/2 – павильон № 1 в составе торгового ряда.</w:t>
      </w:r>
    </w:p>
    <w:p w:rsidR="00F67AB4" w:rsidRPr="00F67AB4" w:rsidRDefault="00F67AB4" w:rsidP="00F67AB4">
      <w:pPr>
        <w:pStyle w:val="a3"/>
        <w:numPr>
          <w:ilvl w:val="0"/>
          <w:numId w:val="1"/>
        </w:numPr>
        <w:spacing w:line="240" w:lineRule="auto"/>
        <w:ind w:hanging="218"/>
        <w:jc w:val="both"/>
        <w:rPr>
          <w:rFonts w:ascii="Times New Roman" w:hAnsi="Times New Roman"/>
          <w:sz w:val="28"/>
          <w:szCs w:val="28"/>
        </w:rPr>
      </w:pPr>
      <w:r w:rsidRPr="00F67AB4">
        <w:rPr>
          <w:rFonts w:ascii="Times New Roman" w:hAnsi="Times New Roman"/>
          <w:sz w:val="28"/>
          <w:szCs w:val="28"/>
        </w:rPr>
        <w:t>Ул. Славянская, № 85/2 – павильон № 2 в составе торгового ряда.</w:t>
      </w:r>
    </w:p>
    <w:p w:rsidR="00F67AB4" w:rsidRPr="00F67AB4" w:rsidRDefault="00F67AB4" w:rsidP="00F67AB4">
      <w:pPr>
        <w:pStyle w:val="a3"/>
        <w:numPr>
          <w:ilvl w:val="0"/>
          <w:numId w:val="1"/>
        </w:numPr>
        <w:spacing w:line="240" w:lineRule="auto"/>
        <w:ind w:hanging="218"/>
        <w:jc w:val="both"/>
        <w:rPr>
          <w:rFonts w:ascii="Times New Roman" w:hAnsi="Times New Roman"/>
          <w:sz w:val="28"/>
          <w:szCs w:val="28"/>
        </w:rPr>
      </w:pPr>
      <w:r w:rsidRPr="00F67AB4">
        <w:rPr>
          <w:rFonts w:ascii="Times New Roman" w:hAnsi="Times New Roman"/>
          <w:sz w:val="28"/>
          <w:szCs w:val="28"/>
        </w:rPr>
        <w:t>Ул. Славянская, № 85/2 – павильон № 3 в составе торгового ряда.</w:t>
      </w:r>
    </w:p>
    <w:p w:rsidR="00F67AB4" w:rsidRPr="00F67AB4" w:rsidRDefault="00F67AB4" w:rsidP="00F67AB4">
      <w:pPr>
        <w:pStyle w:val="a3"/>
        <w:numPr>
          <w:ilvl w:val="0"/>
          <w:numId w:val="1"/>
        </w:numPr>
        <w:spacing w:line="240" w:lineRule="auto"/>
        <w:ind w:hanging="218"/>
        <w:jc w:val="both"/>
        <w:rPr>
          <w:rFonts w:ascii="Times New Roman" w:hAnsi="Times New Roman"/>
          <w:sz w:val="28"/>
          <w:szCs w:val="28"/>
        </w:rPr>
      </w:pPr>
      <w:r w:rsidRPr="00F67AB4">
        <w:rPr>
          <w:rFonts w:ascii="Times New Roman" w:hAnsi="Times New Roman"/>
          <w:sz w:val="28"/>
          <w:szCs w:val="28"/>
        </w:rPr>
        <w:t>Ул. Славянская, № 85/2 – павильон № 4 в составе торгового ряда.</w:t>
      </w:r>
    </w:p>
    <w:p w:rsidR="00F67AB4" w:rsidRPr="00F67AB4" w:rsidRDefault="00F67AB4" w:rsidP="00F67AB4">
      <w:pPr>
        <w:pStyle w:val="a3"/>
        <w:numPr>
          <w:ilvl w:val="0"/>
          <w:numId w:val="1"/>
        </w:numPr>
        <w:spacing w:line="240" w:lineRule="auto"/>
        <w:ind w:hanging="218"/>
        <w:jc w:val="both"/>
        <w:rPr>
          <w:rFonts w:ascii="Times New Roman" w:hAnsi="Times New Roman"/>
          <w:sz w:val="28"/>
          <w:szCs w:val="28"/>
        </w:rPr>
      </w:pPr>
      <w:r w:rsidRPr="00F67AB4">
        <w:rPr>
          <w:rFonts w:ascii="Times New Roman" w:hAnsi="Times New Roman"/>
          <w:sz w:val="28"/>
          <w:szCs w:val="28"/>
        </w:rPr>
        <w:t>Ул. Славянская, № 85/2 – павильон № 5 в составе торгового ряда.</w:t>
      </w:r>
    </w:p>
    <w:p w:rsidR="00F67AB4" w:rsidRPr="00F67AB4" w:rsidRDefault="00F67AB4" w:rsidP="00F67AB4">
      <w:pPr>
        <w:pStyle w:val="a3"/>
        <w:numPr>
          <w:ilvl w:val="0"/>
          <w:numId w:val="1"/>
        </w:numPr>
        <w:spacing w:line="240" w:lineRule="auto"/>
        <w:ind w:hanging="218"/>
        <w:jc w:val="both"/>
        <w:rPr>
          <w:rFonts w:ascii="Times New Roman" w:hAnsi="Times New Roman"/>
          <w:sz w:val="28"/>
          <w:szCs w:val="28"/>
        </w:rPr>
      </w:pPr>
      <w:r w:rsidRPr="00F67AB4">
        <w:rPr>
          <w:rFonts w:ascii="Times New Roman" w:hAnsi="Times New Roman"/>
          <w:sz w:val="28"/>
          <w:szCs w:val="28"/>
        </w:rPr>
        <w:t>Ул. Российская, вблизи дома № 158, – металлический гараж № 1.</w:t>
      </w:r>
    </w:p>
    <w:p w:rsidR="00F67AB4" w:rsidRPr="00F67AB4" w:rsidRDefault="00F67AB4" w:rsidP="00F67AB4">
      <w:pPr>
        <w:pStyle w:val="a3"/>
        <w:numPr>
          <w:ilvl w:val="0"/>
          <w:numId w:val="1"/>
        </w:numPr>
        <w:spacing w:line="240" w:lineRule="auto"/>
        <w:ind w:hanging="218"/>
        <w:jc w:val="both"/>
        <w:rPr>
          <w:rFonts w:ascii="Times New Roman" w:hAnsi="Times New Roman"/>
          <w:sz w:val="28"/>
          <w:szCs w:val="28"/>
        </w:rPr>
      </w:pPr>
      <w:r w:rsidRPr="00F67AB4">
        <w:rPr>
          <w:rFonts w:ascii="Times New Roman" w:hAnsi="Times New Roman"/>
          <w:sz w:val="28"/>
          <w:szCs w:val="28"/>
        </w:rPr>
        <w:t>Ул. Российская, вблизи дома № 158, – металлический гараж № 2.</w:t>
      </w:r>
    </w:p>
    <w:p w:rsidR="00F67AB4" w:rsidRPr="00F67AB4" w:rsidRDefault="00F67AB4" w:rsidP="00F67AB4">
      <w:pPr>
        <w:pStyle w:val="a3"/>
        <w:numPr>
          <w:ilvl w:val="0"/>
          <w:numId w:val="1"/>
        </w:numPr>
        <w:spacing w:line="240" w:lineRule="auto"/>
        <w:ind w:hanging="218"/>
        <w:jc w:val="both"/>
        <w:rPr>
          <w:rFonts w:ascii="Times New Roman" w:hAnsi="Times New Roman"/>
          <w:sz w:val="28"/>
          <w:szCs w:val="28"/>
        </w:rPr>
      </w:pPr>
      <w:r w:rsidRPr="00F67AB4">
        <w:rPr>
          <w:rFonts w:ascii="Times New Roman" w:hAnsi="Times New Roman"/>
          <w:sz w:val="28"/>
          <w:szCs w:val="28"/>
        </w:rPr>
        <w:t>Ул. Российская, вблизи строения № 255/Б, – павильон.</w:t>
      </w:r>
    </w:p>
    <w:p w:rsidR="00AB6A28" w:rsidRDefault="00AB6A28" w:rsidP="00F67AB4">
      <w:pPr>
        <w:pStyle w:val="a3"/>
        <w:spacing w:line="240" w:lineRule="auto"/>
        <w:ind w:left="851"/>
        <w:jc w:val="both"/>
        <w:rPr>
          <w:rFonts w:ascii="Times New Roman" w:hAnsi="Times New Roman"/>
          <w:color w:val="000000" w:themeColor="text1"/>
          <w:sz w:val="28"/>
          <w:szCs w:val="28"/>
        </w:rPr>
      </w:pPr>
    </w:p>
    <w:p w:rsidR="00F2261B" w:rsidRPr="002126C0" w:rsidRDefault="005A3C85" w:rsidP="00AC04D3">
      <w:pPr>
        <w:widowControl w:val="0"/>
        <w:tabs>
          <w:tab w:val="left" w:pos="0"/>
          <w:tab w:val="left" w:pos="9639"/>
        </w:tabs>
        <w:spacing w:after="0" w:line="228"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Центральный</w:t>
      </w:r>
      <w:r w:rsidR="00CB1822" w:rsidRPr="002126C0">
        <w:rPr>
          <w:rFonts w:ascii="Times New Roman" w:hAnsi="Times New Roman"/>
          <w:b/>
          <w:color w:val="000000" w:themeColor="text1"/>
          <w:sz w:val="28"/>
          <w:szCs w:val="28"/>
        </w:rPr>
        <w:t xml:space="preserve"> внутригородской округ города Краснодара</w:t>
      </w:r>
    </w:p>
    <w:p w:rsidR="00F2261B" w:rsidRPr="002126C0" w:rsidRDefault="00F2261B" w:rsidP="00AC04D3">
      <w:pPr>
        <w:widowControl w:val="0"/>
        <w:tabs>
          <w:tab w:val="left" w:pos="0"/>
          <w:tab w:val="left" w:pos="567"/>
          <w:tab w:val="left" w:pos="9639"/>
        </w:tabs>
        <w:spacing w:after="0" w:line="228" w:lineRule="auto"/>
        <w:contextualSpacing/>
        <w:rPr>
          <w:rFonts w:ascii="Times New Roman" w:hAnsi="Times New Roman"/>
          <w:color w:val="000000" w:themeColor="text1"/>
          <w:sz w:val="28"/>
          <w:szCs w:val="28"/>
        </w:rPr>
      </w:pPr>
    </w:p>
    <w:p w:rsidR="00F2261B" w:rsidRPr="002126C0" w:rsidRDefault="00F2261B" w:rsidP="0081392F">
      <w:pPr>
        <w:widowControl w:val="0"/>
        <w:tabs>
          <w:tab w:val="left" w:pos="0"/>
          <w:tab w:val="left" w:pos="567"/>
          <w:tab w:val="left" w:pos="9639"/>
        </w:tabs>
        <w:spacing w:after="0" w:line="228" w:lineRule="auto"/>
        <w:contextualSpacing/>
        <w:rPr>
          <w:rFonts w:ascii="Times New Roman" w:hAnsi="Times New Roman"/>
          <w:color w:val="000000" w:themeColor="text1"/>
          <w:sz w:val="28"/>
          <w:szCs w:val="28"/>
        </w:rPr>
      </w:pP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Пр. 4-й Воронежский, вблизи строения № 1/2, – забор.</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Ул. Ставропольская, вблизи жилого многоквартирного дома № 81, – шлагбаум.</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На пересечении ул. Длинной и ул. Красноармейской – пост охраны.</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На пересечении ул. Длинной и ул. Красноармейской – биотуалет.</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На земельном участке с кадастровым номером 23:43:0309004:231                                          по ул. Старокубанской, № 2/2 – забор № 1.</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На земельном участке с кадастровым номером 23:43:0309004:231                               по ул. Старокубанской, № 2/2 – навес.</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lastRenderedPageBreak/>
        <w:t>На земельном участке с кадастровым номером 23:43:0309004:231                                         по ул. Старокубанской, № 2/2 – забор № 2.</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Ул. Московская, вблизи строения № 17, – заборное ограждение.</w:t>
      </w:r>
    </w:p>
    <w:p w:rsidR="00F67AB4" w:rsidRPr="00F67AB4"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Ул. им. Айвазовского, вблизи строения № 97, – павильон.</w:t>
      </w:r>
    </w:p>
    <w:p w:rsidR="007A3A22" w:rsidRDefault="00F67AB4" w:rsidP="00F67AB4">
      <w:pPr>
        <w:pStyle w:val="a3"/>
        <w:numPr>
          <w:ilvl w:val="0"/>
          <w:numId w:val="8"/>
        </w:numPr>
        <w:spacing w:line="240" w:lineRule="auto"/>
        <w:ind w:left="0" w:firstLine="851"/>
        <w:jc w:val="both"/>
        <w:rPr>
          <w:rFonts w:ascii="Times New Roman" w:hAnsi="Times New Roman"/>
          <w:sz w:val="28"/>
          <w:szCs w:val="28"/>
        </w:rPr>
      </w:pPr>
      <w:r w:rsidRPr="00F67AB4">
        <w:rPr>
          <w:rFonts w:ascii="Times New Roman" w:hAnsi="Times New Roman"/>
          <w:sz w:val="28"/>
          <w:szCs w:val="28"/>
        </w:rPr>
        <w:t>Ул. им. Полины Осипенко, вблизи строения № 107, – вагон бытовка.</w:t>
      </w:r>
    </w:p>
    <w:p w:rsidR="00F67AB4" w:rsidRDefault="00F67AB4" w:rsidP="00F67AB4">
      <w:pPr>
        <w:spacing w:after="0" w:line="240" w:lineRule="auto"/>
        <w:jc w:val="both"/>
        <w:rPr>
          <w:rFonts w:ascii="Times New Roman" w:hAnsi="Times New Roman"/>
          <w:sz w:val="28"/>
          <w:szCs w:val="28"/>
        </w:rPr>
      </w:pPr>
    </w:p>
    <w:p w:rsidR="00F67AB4" w:rsidRPr="00F67AB4" w:rsidRDefault="00F67AB4" w:rsidP="00F67AB4">
      <w:pPr>
        <w:spacing w:after="0" w:line="240" w:lineRule="auto"/>
        <w:jc w:val="both"/>
        <w:rPr>
          <w:rFonts w:ascii="Times New Roman" w:hAnsi="Times New Roman"/>
          <w:sz w:val="28"/>
          <w:szCs w:val="28"/>
        </w:rPr>
      </w:pPr>
    </w:p>
    <w:p w:rsidR="006848CB" w:rsidRPr="006848CB" w:rsidRDefault="006848CB" w:rsidP="00F67AB4">
      <w:pPr>
        <w:spacing w:after="0" w:line="0" w:lineRule="atLeast"/>
        <w:jc w:val="both"/>
        <w:rPr>
          <w:rFonts w:ascii="Times New Roman" w:hAnsi="Times New Roman"/>
          <w:color w:val="000000" w:themeColor="text1"/>
          <w:sz w:val="28"/>
          <w:szCs w:val="28"/>
        </w:rPr>
      </w:pPr>
    </w:p>
    <w:p w:rsidR="00962DCD" w:rsidRDefault="00962DCD" w:rsidP="00AC04D3">
      <w:pPr>
        <w:widowControl w:val="0"/>
        <w:tabs>
          <w:tab w:val="left" w:pos="142"/>
          <w:tab w:val="left" w:pos="567"/>
          <w:tab w:val="left" w:pos="9498"/>
        </w:tabs>
        <w:spacing w:after="0" w:line="228"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Исполняющий обязанности</w:t>
      </w:r>
    </w:p>
    <w:p w:rsidR="00F2261B" w:rsidRPr="002126C0" w:rsidRDefault="00962DCD" w:rsidP="00AC04D3">
      <w:pPr>
        <w:widowControl w:val="0"/>
        <w:tabs>
          <w:tab w:val="left" w:pos="142"/>
          <w:tab w:val="left" w:pos="567"/>
          <w:tab w:val="left" w:pos="9498"/>
        </w:tabs>
        <w:spacing w:after="0" w:line="228"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00CB1822" w:rsidRPr="002126C0">
        <w:rPr>
          <w:rFonts w:ascii="Times New Roman" w:hAnsi="Times New Roman"/>
          <w:color w:val="000000" w:themeColor="text1"/>
          <w:sz w:val="28"/>
          <w:szCs w:val="28"/>
        </w:rPr>
        <w:t>ачальник</w:t>
      </w:r>
      <w:r>
        <w:rPr>
          <w:rFonts w:ascii="Times New Roman" w:hAnsi="Times New Roman"/>
          <w:color w:val="000000" w:themeColor="text1"/>
          <w:sz w:val="28"/>
          <w:szCs w:val="28"/>
        </w:rPr>
        <w:t>а</w:t>
      </w:r>
      <w:r w:rsidR="00CB1822" w:rsidRPr="002126C0">
        <w:rPr>
          <w:rFonts w:ascii="Times New Roman" w:hAnsi="Times New Roman"/>
          <w:color w:val="000000" w:themeColor="text1"/>
          <w:sz w:val="28"/>
          <w:szCs w:val="28"/>
        </w:rPr>
        <w:t xml:space="preserve"> управления муниципального </w:t>
      </w:r>
    </w:p>
    <w:p w:rsidR="00F2261B" w:rsidRPr="002126C0" w:rsidRDefault="00CB1822" w:rsidP="00AC04D3">
      <w:pPr>
        <w:widowControl w:val="0"/>
        <w:tabs>
          <w:tab w:val="left" w:pos="142"/>
          <w:tab w:val="left" w:pos="567"/>
          <w:tab w:val="left" w:pos="9498"/>
        </w:tabs>
        <w:spacing w:after="0" w:line="228" w:lineRule="auto"/>
        <w:contextualSpacing/>
        <w:jc w:val="both"/>
        <w:rPr>
          <w:rFonts w:ascii="Times New Roman" w:hAnsi="Times New Roman"/>
          <w:color w:val="000000" w:themeColor="text1"/>
          <w:sz w:val="28"/>
          <w:szCs w:val="28"/>
        </w:rPr>
      </w:pPr>
      <w:r w:rsidRPr="002126C0">
        <w:rPr>
          <w:rFonts w:ascii="Times New Roman" w:hAnsi="Times New Roman"/>
          <w:color w:val="000000" w:themeColor="text1"/>
          <w:sz w:val="28"/>
          <w:szCs w:val="28"/>
        </w:rPr>
        <w:t xml:space="preserve">контроля администрации муниципального </w:t>
      </w:r>
    </w:p>
    <w:p w:rsidR="00F2261B" w:rsidRPr="002126C0" w:rsidRDefault="00CB1822" w:rsidP="00AC04D3">
      <w:pPr>
        <w:widowControl w:val="0"/>
        <w:tabs>
          <w:tab w:val="left" w:pos="142"/>
          <w:tab w:val="left" w:pos="567"/>
          <w:tab w:val="left" w:pos="9498"/>
        </w:tabs>
        <w:spacing w:after="0" w:line="228" w:lineRule="auto"/>
        <w:contextualSpacing/>
        <w:jc w:val="both"/>
        <w:rPr>
          <w:rFonts w:ascii="Times New Roman" w:hAnsi="Times New Roman"/>
          <w:color w:val="000000" w:themeColor="text1"/>
          <w:sz w:val="28"/>
          <w:szCs w:val="28"/>
        </w:rPr>
      </w:pPr>
      <w:r w:rsidRPr="002126C0">
        <w:rPr>
          <w:rFonts w:ascii="Times New Roman" w:hAnsi="Times New Roman"/>
          <w:color w:val="000000" w:themeColor="text1"/>
          <w:sz w:val="28"/>
          <w:szCs w:val="28"/>
        </w:rPr>
        <w:t xml:space="preserve">образования город Краснодар                                                                  </w:t>
      </w:r>
      <w:r w:rsidR="00586BA1">
        <w:rPr>
          <w:rFonts w:ascii="Times New Roman" w:hAnsi="Times New Roman"/>
          <w:color w:val="000000" w:themeColor="text1"/>
          <w:sz w:val="28"/>
          <w:szCs w:val="28"/>
        </w:rPr>
        <w:t>М.Б.Дагбаш</w:t>
      </w:r>
    </w:p>
    <w:sectPr w:rsidR="00F2261B" w:rsidRPr="002126C0">
      <w:headerReference w:type="default" r:id="rId8"/>
      <w:pgSz w:w="11906" w:h="16838" w:code="9"/>
      <w:pgMar w:top="1134" w:right="566" w:bottom="993"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C6" w:rsidRDefault="002E03C6">
      <w:pPr>
        <w:spacing w:after="0" w:line="240" w:lineRule="auto"/>
      </w:pPr>
      <w:r>
        <w:separator/>
      </w:r>
    </w:p>
  </w:endnote>
  <w:endnote w:type="continuationSeparator" w:id="0">
    <w:p w:rsidR="002E03C6" w:rsidRDefault="002E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C6" w:rsidRDefault="002E03C6">
      <w:pPr>
        <w:spacing w:after="0" w:line="240" w:lineRule="auto"/>
      </w:pPr>
      <w:r>
        <w:separator/>
      </w:r>
    </w:p>
  </w:footnote>
  <w:footnote w:type="continuationSeparator" w:id="0">
    <w:p w:rsidR="002E03C6" w:rsidRDefault="002E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1F" w:rsidRDefault="00FA3C1F">
    <w:pPr>
      <w:pStyle w:val="a4"/>
      <w:jc w:val="cente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00DA4768">
      <w:rPr>
        <w:rFonts w:ascii="Times New Roman" w:hAnsi="Times New Roman"/>
        <w:noProof/>
        <w:sz w:val="28"/>
      </w:rPr>
      <w:t>4</w:t>
    </w:r>
    <w:r>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1D"/>
    <w:multiLevelType w:val="hybridMultilevel"/>
    <w:tmpl w:val="28AE13D0"/>
    <w:lvl w:ilvl="0" w:tplc="91003E46">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002408"/>
    <w:multiLevelType w:val="hybridMultilevel"/>
    <w:tmpl w:val="052A8B34"/>
    <w:lvl w:ilvl="0" w:tplc="EED4EAEC">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5253B79"/>
    <w:multiLevelType w:val="hybridMultilevel"/>
    <w:tmpl w:val="EEFCBDB8"/>
    <w:lvl w:ilvl="0" w:tplc="3E7A4B04">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8DE6B49"/>
    <w:multiLevelType w:val="hybridMultilevel"/>
    <w:tmpl w:val="EEFCBDB8"/>
    <w:lvl w:ilvl="0" w:tplc="3E7A4B04">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230785E"/>
    <w:multiLevelType w:val="hybridMultilevel"/>
    <w:tmpl w:val="F92A4994"/>
    <w:lvl w:ilvl="0" w:tplc="0A0CE2F2">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75BC0F6E"/>
    <w:multiLevelType w:val="hybridMultilevel"/>
    <w:tmpl w:val="052A8B34"/>
    <w:lvl w:ilvl="0" w:tplc="EED4EAEC">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89F493D"/>
    <w:multiLevelType w:val="hybridMultilevel"/>
    <w:tmpl w:val="4426F5B4"/>
    <w:lvl w:ilvl="0" w:tplc="B8DECBF0">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B"/>
    <w:rsid w:val="000313FE"/>
    <w:rsid w:val="0005267A"/>
    <w:rsid w:val="000570DD"/>
    <w:rsid w:val="00060D58"/>
    <w:rsid w:val="00063B50"/>
    <w:rsid w:val="000717A9"/>
    <w:rsid w:val="00074B58"/>
    <w:rsid w:val="00091922"/>
    <w:rsid w:val="000A14FB"/>
    <w:rsid w:val="000B0021"/>
    <w:rsid w:val="000C093E"/>
    <w:rsid w:val="000E349D"/>
    <w:rsid w:val="00110071"/>
    <w:rsid w:val="00111CFC"/>
    <w:rsid w:val="001214EA"/>
    <w:rsid w:val="00124938"/>
    <w:rsid w:val="00130127"/>
    <w:rsid w:val="00134D0A"/>
    <w:rsid w:val="001433CB"/>
    <w:rsid w:val="00152004"/>
    <w:rsid w:val="00157FE3"/>
    <w:rsid w:val="001676D4"/>
    <w:rsid w:val="0018071A"/>
    <w:rsid w:val="001870D2"/>
    <w:rsid w:val="00191ECF"/>
    <w:rsid w:val="001A009E"/>
    <w:rsid w:val="001A5A96"/>
    <w:rsid w:val="001C111B"/>
    <w:rsid w:val="001C614E"/>
    <w:rsid w:val="001D71FE"/>
    <w:rsid w:val="001E223B"/>
    <w:rsid w:val="001F27F9"/>
    <w:rsid w:val="0020207A"/>
    <w:rsid w:val="002126C0"/>
    <w:rsid w:val="002154CB"/>
    <w:rsid w:val="0026091D"/>
    <w:rsid w:val="00261507"/>
    <w:rsid w:val="00270E2F"/>
    <w:rsid w:val="00292855"/>
    <w:rsid w:val="002B628D"/>
    <w:rsid w:val="002E03C6"/>
    <w:rsid w:val="00306C5D"/>
    <w:rsid w:val="00326A94"/>
    <w:rsid w:val="00341721"/>
    <w:rsid w:val="0035790A"/>
    <w:rsid w:val="003600AF"/>
    <w:rsid w:val="0037201D"/>
    <w:rsid w:val="003B018F"/>
    <w:rsid w:val="003E0B6E"/>
    <w:rsid w:val="0040732E"/>
    <w:rsid w:val="00426586"/>
    <w:rsid w:val="00442773"/>
    <w:rsid w:val="00442AEF"/>
    <w:rsid w:val="00461997"/>
    <w:rsid w:val="0046594C"/>
    <w:rsid w:val="004C3DC7"/>
    <w:rsid w:val="004E110E"/>
    <w:rsid w:val="004F4E2B"/>
    <w:rsid w:val="00542646"/>
    <w:rsid w:val="00544037"/>
    <w:rsid w:val="00586BA1"/>
    <w:rsid w:val="00594B1A"/>
    <w:rsid w:val="005A3C85"/>
    <w:rsid w:val="005C0C13"/>
    <w:rsid w:val="005C5F0F"/>
    <w:rsid w:val="005D339C"/>
    <w:rsid w:val="005E606E"/>
    <w:rsid w:val="006848CB"/>
    <w:rsid w:val="00685EB9"/>
    <w:rsid w:val="00692996"/>
    <w:rsid w:val="00695354"/>
    <w:rsid w:val="006E446E"/>
    <w:rsid w:val="007008C2"/>
    <w:rsid w:val="00707C92"/>
    <w:rsid w:val="0073152D"/>
    <w:rsid w:val="00734F24"/>
    <w:rsid w:val="00746BF7"/>
    <w:rsid w:val="0075229A"/>
    <w:rsid w:val="00755CC4"/>
    <w:rsid w:val="0079655A"/>
    <w:rsid w:val="007A3A22"/>
    <w:rsid w:val="007A7FA2"/>
    <w:rsid w:val="007B0EC4"/>
    <w:rsid w:val="007B593C"/>
    <w:rsid w:val="007B6CBD"/>
    <w:rsid w:val="007C71C1"/>
    <w:rsid w:val="007D3FB5"/>
    <w:rsid w:val="007F0AA8"/>
    <w:rsid w:val="0081392F"/>
    <w:rsid w:val="00860337"/>
    <w:rsid w:val="008878D4"/>
    <w:rsid w:val="00893861"/>
    <w:rsid w:val="008A464A"/>
    <w:rsid w:val="008F5011"/>
    <w:rsid w:val="0090059B"/>
    <w:rsid w:val="00901795"/>
    <w:rsid w:val="009034CC"/>
    <w:rsid w:val="00916636"/>
    <w:rsid w:val="009331F7"/>
    <w:rsid w:val="00956C18"/>
    <w:rsid w:val="00962DCD"/>
    <w:rsid w:val="009847B8"/>
    <w:rsid w:val="009937BB"/>
    <w:rsid w:val="009B2569"/>
    <w:rsid w:val="009B32F9"/>
    <w:rsid w:val="009D7C1F"/>
    <w:rsid w:val="009E367F"/>
    <w:rsid w:val="00A317D8"/>
    <w:rsid w:val="00A468AF"/>
    <w:rsid w:val="00A64760"/>
    <w:rsid w:val="00A7325B"/>
    <w:rsid w:val="00AA5323"/>
    <w:rsid w:val="00AA586F"/>
    <w:rsid w:val="00AA7ED7"/>
    <w:rsid w:val="00AB211C"/>
    <w:rsid w:val="00AB6A28"/>
    <w:rsid w:val="00AC04D3"/>
    <w:rsid w:val="00AC1F3A"/>
    <w:rsid w:val="00AD540C"/>
    <w:rsid w:val="00AF1886"/>
    <w:rsid w:val="00AF4F82"/>
    <w:rsid w:val="00AF6F0B"/>
    <w:rsid w:val="00B113FC"/>
    <w:rsid w:val="00B1326B"/>
    <w:rsid w:val="00B308A6"/>
    <w:rsid w:val="00B32261"/>
    <w:rsid w:val="00B80A11"/>
    <w:rsid w:val="00B867F1"/>
    <w:rsid w:val="00BA4121"/>
    <w:rsid w:val="00BC1AA9"/>
    <w:rsid w:val="00BE4C4D"/>
    <w:rsid w:val="00C02690"/>
    <w:rsid w:val="00C73F24"/>
    <w:rsid w:val="00C76624"/>
    <w:rsid w:val="00C868CA"/>
    <w:rsid w:val="00C90B35"/>
    <w:rsid w:val="00CB02EC"/>
    <w:rsid w:val="00CB1822"/>
    <w:rsid w:val="00CC7598"/>
    <w:rsid w:val="00CC7702"/>
    <w:rsid w:val="00CD1E26"/>
    <w:rsid w:val="00CD1FF2"/>
    <w:rsid w:val="00CD4206"/>
    <w:rsid w:val="00D02C7A"/>
    <w:rsid w:val="00D44A15"/>
    <w:rsid w:val="00D567E9"/>
    <w:rsid w:val="00D61F64"/>
    <w:rsid w:val="00D766C8"/>
    <w:rsid w:val="00D95FA9"/>
    <w:rsid w:val="00D96218"/>
    <w:rsid w:val="00D966E5"/>
    <w:rsid w:val="00DA4768"/>
    <w:rsid w:val="00DB3090"/>
    <w:rsid w:val="00DC3A96"/>
    <w:rsid w:val="00DC45AC"/>
    <w:rsid w:val="00DD12C5"/>
    <w:rsid w:val="00DE5E35"/>
    <w:rsid w:val="00DF1765"/>
    <w:rsid w:val="00DF17A5"/>
    <w:rsid w:val="00ED11C0"/>
    <w:rsid w:val="00ED1356"/>
    <w:rsid w:val="00ED2D1F"/>
    <w:rsid w:val="00ED6214"/>
    <w:rsid w:val="00EE0706"/>
    <w:rsid w:val="00EE29AA"/>
    <w:rsid w:val="00F1637B"/>
    <w:rsid w:val="00F16F2D"/>
    <w:rsid w:val="00F2261B"/>
    <w:rsid w:val="00F26808"/>
    <w:rsid w:val="00F67AB4"/>
    <w:rsid w:val="00F80D04"/>
    <w:rsid w:val="00F96248"/>
    <w:rsid w:val="00FA286D"/>
    <w:rsid w:val="00FA3C1F"/>
    <w:rsid w:val="00FB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3E4D"/>
  <w15:docId w15:val="{E22F0419-A2F5-4BF8-BBF2-1E68513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Balloon Text"/>
    <w:basedOn w:val="a"/>
    <w:link w:val="a9"/>
    <w:pPr>
      <w:spacing w:after="0" w:line="240" w:lineRule="auto"/>
    </w:pPr>
    <w:rPr>
      <w:rFonts w:ascii="Tahoma" w:hAnsi="Tahoma"/>
      <w:sz w:val="16"/>
    </w:rPr>
  </w:style>
  <w:style w:type="paragraph" w:styleId="aa">
    <w:name w:val="Body Text"/>
    <w:basedOn w:val="a"/>
    <w:link w:val="ab"/>
    <w:pPr>
      <w:spacing w:after="0" w:line="240" w:lineRule="auto"/>
      <w:jc w:val="center"/>
    </w:pPr>
    <w:rPr>
      <w:rFonts w:ascii="Times New Roman" w:hAnsi="Times New Roman"/>
      <w:sz w:val="20"/>
    </w:rPr>
  </w:style>
  <w:style w:type="paragraph" w:styleId="ac">
    <w:name w:val="Document Map"/>
    <w:basedOn w:val="a"/>
    <w:link w:val="ad"/>
    <w:semiHidden/>
    <w:pPr>
      <w:shd w:val="clear" w:color="auto" w:fill="000080"/>
      <w:spacing w:after="0" w:line="240" w:lineRule="auto"/>
    </w:pPr>
    <w:rPr>
      <w:rFonts w:ascii="Tahoma" w:hAnsi="Tahoma"/>
      <w:sz w:val="20"/>
    </w:rPr>
  </w:style>
  <w:style w:type="paragraph" w:customStyle="1" w:styleId="1">
    <w:name w:val="обычный_1 Знак Знак Знак Знак Знак Знак Знак Знак Знак"/>
    <w:basedOn w:val="a"/>
    <w:pPr>
      <w:spacing w:before="100" w:beforeAutospacing="1" w:after="100" w:afterAutospacing="1" w:line="240" w:lineRule="auto"/>
      <w:jc w:val="both"/>
    </w:pPr>
    <w:rPr>
      <w:rFonts w:ascii="Tahoma" w:hAnsi="Tahoma"/>
      <w:sz w:val="20"/>
    </w:rPr>
  </w:style>
  <w:style w:type="paragraph" w:customStyle="1" w:styleId="ae">
    <w:name w:val="Îáû÷íûé"/>
    <w:pPr>
      <w:spacing w:after="0" w:line="240" w:lineRule="auto"/>
    </w:pPr>
    <w:rPr>
      <w:rFonts w:ascii="Times New Roman" w:hAnsi="Times New Roman"/>
      <w:sz w:val="20"/>
    </w:rPr>
  </w:style>
  <w:style w:type="paragraph" w:customStyle="1" w:styleId="af">
    <w:name w:val="Содержимое таблицы"/>
    <w:basedOn w:val="a"/>
    <w:pPr>
      <w:suppressLineNumbers/>
      <w:spacing w:after="0" w:line="240" w:lineRule="auto"/>
    </w:pPr>
    <w:rPr>
      <w:rFonts w:ascii="Times New Roman" w:hAnsi="Times New Roman"/>
      <w:sz w:val="28"/>
    </w:rPr>
  </w:style>
  <w:style w:type="paragraph" w:customStyle="1" w:styleId="10">
    <w:name w:val="Обычный1"/>
    <w:pPr>
      <w:spacing w:after="0" w:line="240" w:lineRule="auto"/>
    </w:pPr>
    <w:rPr>
      <w:rFonts w:ascii="Clarendon Condensed" w:hAnsi="Clarendon Condensed"/>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line="240" w:lineRule="auto"/>
    </w:pPr>
    <w:rPr>
      <w:rFonts w:ascii="Tahoma" w:hAnsi="Tahoma"/>
      <w:sz w:val="20"/>
    </w:rPr>
  </w:style>
  <w:style w:type="paragraph" w:customStyle="1" w:styleId="2">
    <w:name w:val="Обычный2"/>
    <w:pPr>
      <w:spacing w:after="0" w:line="240" w:lineRule="auto"/>
    </w:pPr>
    <w:rPr>
      <w:rFonts w:ascii="Clarendon Condensed" w:hAnsi="Clarendon Condensed"/>
      <w:sz w:val="20"/>
    </w:rPr>
  </w:style>
  <w:style w:type="paragraph" w:styleId="af0">
    <w:name w:val="Revision"/>
    <w:hidden/>
    <w:semiHidden/>
    <w:pPr>
      <w:spacing w:after="0" w:line="240" w:lineRule="auto"/>
    </w:pPr>
  </w:style>
  <w:style w:type="paragraph" w:customStyle="1" w:styleId="ConsPlusNonformat">
    <w:name w:val="ConsPlusNonformat"/>
    <w:pPr>
      <w:widowControl w:val="0"/>
      <w:spacing w:after="0" w:line="240" w:lineRule="auto"/>
    </w:pPr>
    <w:rPr>
      <w:rFonts w:ascii="Courier New" w:hAnsi="Courier New"/>
      <w:sz w:val="20"/>
    </w:rPr>
  </w:style>
  <w:style w:type="character" w:styleId="af1">
    <w:name w:val="line number"/>
    <w:basedOn w:val="a0"/>
    <w:semiHidden/>
  </w:style>
  <w:style w:type="character" w:styleId="af2">
    <w:name w:val="Hyperlink"/>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customStyle="1" w:styleId="a9">
    <w:name w:val="Текст выноски Знак"/>
    <w:basedOn w:val="a0"/>
    <w:link w:val="a8"/>
    <w:rPr>
      <w:rFonts w:ascii="Tahoma" w:hAnsi="Tahoma"/>
      <w:sz w:val="16"/>
    </w:rPr>
  </w:style>
  <w:style w:type="character" w:customStyle="1" w:styleId="ab">
    <w:name w:val="Основной текст Знак"/>
    <w:basedOn w:val="a0"/>
    <w:link w:val="aa"/>
    <w:rPr>
      <w:rFonts w:ascii="Times New Roman" w:hAnsi="Times New Roman"/>
      <w:sz w:val="20"/>
    </w:rPr>
  </w:style>
  <w:style w:type="character" w:customStyle="1" w:styleId="ad">
    <w:name w:val="Схема документа Знак"/>
    <w:basedOn w:val="a0"/>
    <w:link w:val="ac"/>
    <w:rPr>
      <w:rFonts w:ascii="Tahoma" w:hAnsi="Tahoma"/>
      <w:sz w:val="20"/>
    </w:rPr>
  </w:style>
  <w:style w:type="character" w:styleId="af3">
    <w:name w:val="page number"/>
    <w:basedOn w:val="a0"/>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style>
  <w:style w:type="numbering" w:customStyle="1" w:styleId="21">
    <w:name w:val="Нет списка2"/>
  </w:style>
  <w:style w:type="numbering" w:customStyle="1" w:styleId="111">
    <w:name w:val="Нет списка11"/>
  </w:style>
  <w:style w:type="numbering" w:customStyle="1" w:styleId="210">
    <w:name w:val="Нет списка21"/>
  </w:style>
  <w:style w:type="paragraph" w:customStyle="1" w:styleId="ConsPlusCell">
    <w:name w:val="ConsPlusCell"/>
    <w:rsid w:val="0018071A"/>
    <w:pPr>
      <w:widowControl w:val="0"/>
      <w:spacing w:after="0" w:line="240" w:lineRule="auto"/>
    </w:pPr>
  </w:style>
  <w:style w:type="paragraph" w:customStyle="1" w:styleId="3">
    <w:name w:val="Обычный3"/>
    <w:qFormat/>
    <w:rsid w:val="0018071A"/>
    <w:pPr>
      <w:spacing w:after="0" w:line="240" w:lineRule="auto"/>
    </w:pPr>
    <w:rPr>
      <w:rFonts w:ascii="Times New Roman" w:hAnsi="Times New Roman"/>
      <w:sz w:val="20"/>
    </w:rPr>
  </w:style>
  <w:style w:type="paragraph" w:customStyle="1" w:styleId="14">
    <w:name w:val="Основной текст1"/>
    <w:basedOn w:val="3"/>
    <w:rsid w:val="0018071A"/>
    <w:pPr>
      <w:jc w:val="center"/>
    </w:pPr>
  </w:style>
  <w:style w:type="paragraph" w:customStyle="1" w:styleId="15">
    <w:name w:val="Схема документа1"/>
    <w:basedOn w:val="3"/>
    <w:rsid w:val="0018071A"/>
    <w:pPr>
      <w:shd w:val="clear" w:color="auto" w:fill="000080"/>
    </w:pPr>
    <w:rPr>
      <w:rFonts w:ascii="Tahoma" w:eastAsia="Tahoma" w:hAnsi="Tahoma"/>
    </w:rPr>
  </w:style>
  <w:style w:type="paragraph" w:customStyle="1" w:styleId="16">
    <w:name w:val="Верхний колонтитул1"/>
    <w:basedOn w:val="3"/>
    <w:rsid w:val="0018071A"/>
    <w:pPr>
      <w:tabs>
        <w:tab w:val="center" w:pos="4677"/>
        <w:tab w:val="right" w:pos="9355"/>
      </w:tabs>
    </w:pPr>
  </w:style>
  <w:style w:type="paragraph" w:customStyle="1" w:styleId="17">
    <w:name w:val="Нижний колонтитул1"/>
    <w:basedOn w:val="3"/>
    <w:rsid w:val="0018071A"/>
    <w:pPr>
      <w:tabs>
        <w:tab w:val="center" w:pos="4677"/>
        <w:tab w:val="right" w:pos="9355"/>
      </w:tabs>
    </w:pPr>
  </w:style>
  <w:style w:type="paragraph" w:customStyle="1" w:styleId="18">
    <w:name w:val="Абзац списка1"/>
    <w:basedOn w:val="a"/>
    <w:next w:val="a"/>
    <w:rsid w:val="0018071A"/>
    <w:pPr>
      <w:spacing w:after="0" w:line="240" w:lineRule="auto"/>
      <w:ind w:left="720"/>
      <w:contextualSpacing/>
    </w:pPr>
    <w:rPr>
      <w:rFonts w:ascii="Clarendon Condensed" w:eastAsia="Clarendon Condensed" w:hAnsi="Clarendon Condensed"/>
      <w:sz w:val="20"/>
    </w:rPr>
  </w:style>
  <w:style w:type="character" w:customStyle="1" w:styleId="19">
    <w:name w:val="Номер строки1"/>
    <w:rsid w:val="0018071A"/>
  </w:style>
  <w:style w:type="character" w:customStyle="1" w:styleId="1a">
    <w:name w:val="Гиперссылка1"/>
    <w:rsid w:val="0018071A"/>
    <w:rPr>
      <w:color w:val="0000FF"/>
      <w:u w:val="single"/>
    </w:rPr>
  </w:style>
  <w:style w:type="character" w:customStyle="1" w:styleId="1b">
    <w:name w:val="Основной шрифт абзаца1"/>
    <w:rsid w:val="0018071A"/>
  </w:style>
  <w:style w:type="character" w:customStyle="1" w:styleId="1c">
    <w:name w:val="Номер страницы1"/>
    <w:rsid w:val="0018071A"/>
  </w:style>
  <w:style w:type="table" w:customStyle="1" w:styleId="1d">
    <w:name w:val="Обычная таблица1"/>
    <w:rsid w:val="0018071A"/>
    <w:pPr>
      <w:spacing w:after="0" w:line="240" w:lineRule="auto"/>
    </w:pPr>
    <w:rPr>
      <w:rFonts w:ascii="Times New Roman" w:hAnsi="Times New Roman"/>
      <w:sz w:val="20"/>
    </w:rPr>
    <w:tblPr>
      <w:tblCellMar>
        <w:top w:w="0" w:type="dxa"/>
        <w:left w:w="108" w:type="dxa"/>
        <w:bottom w:w="0" w:type="dxa"/>
        <w:right w:w="108" w:type="dxa"/>
      </w:tblCellMar>
    </w:tblPr>
  </w:style>
  <w:style w:type="table" w:customStyle="1" w:styleId="112">
    <w:name w:val="Простая таблица 11"/>
    <w:basedOn w:val="1d"/>
    <w:rsid w:val="00180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038">
      <w:bodyDiv w:val="1"/>
      <w:marLeft w:val="0"/>
      <w:marRight w:val="0"/>
      <w:marTop w:val="0"/>
      <w:marBottom w:val="0"/>
      <w:divBdr>
        <w:top w:val="none" w:sz="0" w:space="0" w:color="auto"/>
        <w:left w:val="none" w:sz="0" w:space="0" w:color="auto"/>
        <w:bottom w:val="none" w:sz="0" w:space="0" w:color="auto"/>
        <w:right w:val="none" w:sz="0" w:space="0" w:color="auto"/>
      </w:divBdr>
    </w:div>
    <w:div w:id="326910373">
      <w:bodyDiv w:val="1"/>
      <w:marLeft w:val="0"/>
      <w:marRight w:val="0"/>
      <w:marTop w:val="0"/>
      <w:marBottom w:val="0"/>
      <w:divBdr>
        <w:top w:val="none" w:sz="0" w:space="0" w:color="auto"/>
        <w:left w:val="none" w:sz="0" w:space="0" w:color="auto"/>
        <w:bottom w:val="none" w:sz="0" w:space="0" w:color="auto"/>
        <w:right w:val="none" w:sz="0" w:space="0" w:color="auto"/>
      </w:divBdr>
    </w:div>
    <w:div w:id="531068582">
      <w:bodyDiv w:val="1"/>
      <w:marLeft w:val="0"/>
      <w:marRight w:val="0"/>
      <w:marTop w:val="0"/>
      <w:marBottom w:val="0"/>
      <w:divBdr>
        <w:top w:val="none" w:sz="0" w:space="0" w:color="auto"/>
        <w:left w:val="none" w:sz="0" w:space="0" w:color="auto"/>
        <w:bottom w:val="none" w:sz="0" w:space="0" w:color="auto"/>
        <w:right w:val="none" w:sz="0" w:space="0" w:color="auto"/>
      </w:divBdr>
    </w:div>
    <w:div w:id="1827284992">
      <w:bodyDiv w:val="1"/>
      <w:marLeft w:val="0"/>
      <w:marRight w:val="0"/>
      <w:marTop w:val="0"/>
      <w:marBottom w:val="0"/>
      <w:divBdr>
        <w:top w:val="none" w:sz="0" w:space="0" w:color="auto"/>
        <w:left w:val="none" w:sz="0" w:space="0" w:color="auto"/>
        <w:bottom w:val="none" w:sz="0" w:space="0" w:color="auto"/>
        <w:right w:val="none" w:sz="0" w:space="0" w:color="auto"/>
      </w:divBdr>
    </w:div>
    <w:div w:id="186282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95C5-09C7-427B-AEAC-7071870B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Гильгерт Н.И.</dc:creator>
  <cp:lastModifiedBy>Брезгина И.И.</cp:lastModifiedBy>
  <cp:revision>48</cp:revision>
  <cp:lastPrinted>2022-12-16T11:39:00Z</cp:lastPrinted>
  <dcterms:created xsi:type="dcterms:W3CDTF">2022-05-12T14:06:00Z</dcterms:created>
  <dcterms:modified xsi:type="dcterms:W3CDTF">2022-12-23T13:12:00Z</dcterms:modified>
</cp:coreProperties>
</file>